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79D4B" w14:textId="338BEF4F" w:rsidR="000D1B64" w:rsidRPr="00CE5B89" w:rsidRDefault="002815BC" w:rsidP="000D1B64">
      <w:pPr>
        <w:spacing w:after="0" w:line="240" w:lineRule="auto"/>
        <w:jc w:val="center"/>
        <w:rPr>
          <w:rFonts w:ascii="TH SarabunPSK" w:hAnsi="TH SarabunPSK" w:cs="TH SarabunPSK"/>
          <w:b/>
          <w:bCs/>
          <w:color w:val="FFFFFF" w:themeColor="background1"/>
          <w:sz w:val="32"/>
          <w:szCs w:val="32"/>
        </w:rPr>
      </w:pPr>
      <w:r w:rsidRPr="00CE5B89">
        <w:rPr>
          <w:rFonts w:ascii="TH SarabunPSK" w:hAnsi="TH SarabunPSK" w:cs="TH SarabunPSK"/>
          <w:noProof/>
        </w:rPr>
        <w:drawing>
          <wp:anchor distT="0" distB="0" distL="114300" distR="114300" simplePos="0" relativeHeight="251663360" behindDoc="0" locked="0" layoutInCell="1" allowOverlap="1" wp14:anchorId="42CF2289" wp14:editId="0E9BE6D7">
            <wp:simplePos x="0" y="0"/>
            <wp:positionH relativeFrom="column">
              <wp:posOffset>2534285</wp:posOffset>
            </wp:positionH>
            <wp:positionV relativeFrom="paragraph">
              <wp:posOffset>57930</wp:posOffset>
            </wp:positionV>
            <wp:extent cx="648970" cy="709930"/>
            <wp:effectExtent l="0" t="0" r="0" b="0"/>
            <wp:wrapNone/>
            <wp:docPr id="3" name="รูปภาพ 1" descr="ครุฑ (โปร่งใ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descr="ครุฑ (โปร่งใส)"/>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970" cy="709930"/>
                    </a:xfrm>
                    <a:prstGeom prst="rect">
                      <a:avLst/>
                    </a:prstGeom>
                    <a:noFill/>
                  </pic:spPr>
                </pic:pic>
              </a:graphicData>
            </a:graphic>
            <wp14:sizeRelH relativeFrom="page">
              <wp14:pctWidth>0</wp14:pctWidth>
            </wp14:sizeRelH>
            <wp14:sizeRelV relativeFrom="page">
              <wp14:pctHeight>0</wp14:pctHeight>
            </wp14:sizeRelV>
          </wp:anchor>
        </w:drawing>
      </w:r>
      <w:r w:rsidR="007864C3" w:rsidRPr="00CE5B89">
        <w:rPr>
          <w:rFonts w:ascii="TH SarabunPSK" w:hAnsi="TH SarabunPSK" w:cs="TH SarabunPSK"/>
          <w:b/>
          <w:bCs/>
          <w:color w:val="FFFFFF" w:themeColor="background1"/>
          <w:sz w:val="32"/>
          <w:szCs w:val="32"/>
          <w:cs/>
        </w:rPr>
        <w:t xml:space="preserve">เรื่อง นโยบายต่อต้านการรับสินบน </w:t>
      </w:r>
    </w:p>
    <w:p w14:paraId="20F0CDE8" w14:textId="544545AE" w:rsidR="000D1B64" w:rsidRPr="00CE5B89" w:rsidRDefault="007864C3" w:rsidP="000D1B64">
      <w:pPr>
        <w:spacing w:after="0" w:line="240" w:lineRule="auto"/>
        <w:jc w:val="center"/>
        <w:rPr>
          <w:rFonts w:ascii="TH SarabunPSK" w:hAnsi="TH SarabunPSK" w:cs="TH SarabunPSK"/>
          <w:b/>
          <w:bCs/>
          <w:color w:val="FFFFFF" w:themeColor="background1"/>
          <w:sz w:val="32"/>
          <w:szCs w:val="32"/>
          <w:cs/>
        </w:rPr>
      </w:pPr>
      <w:r w:rsidRPr="00CE5B89">
        <w:rPr>
          <w:rFonts w:ascii="TH SarabunPSK" w:hAnsi="TH SarabunPSK" w:cs="TH SarabunPSK"/>
          <w:b/>
          <w:bCs/>
          <w:color w:val="FFFFFF" w:themeColor="background1"/>
          <w:sz w:val="32"/>
          <w:szCs w:val="32"/>
          <w:cs/>
        </w:rPr>
        <w:t>(</w:t>
      </w:r>
      <w:r w:rsidRPr="00CE5B89">
        <w:rPr>
          <w:rFonts w:ascii="TH SarabunPSK" w:hAnsi="TH SarabunPSK" w:cs="TH SarabunPSK"/>
          <w:b/>
          <w:bCs/>
          <w:color w:val="FFFFFF" w:themeColor="background1"/>
          <w:sz w:val="32"/>
          <w:szCs w:val="32"/>
        </w:rPr>
        <w:t>Anti-Bribery Policy</w:t>
      </w:r>
    </w:p>
    <w:p w14:paraId="210E5689" w14:textId="1F5C4A9D" w:rsidR="000D1B64" w:rsidRPr="00CE5B89" w:rsidRDefault="000D1B64" w:rsidP="00F836A0">
      <w:pPr>
        <w:spacing w:line="240" w:lineRule="auto"/>
        <w:jc w:val="center"/>
        <w:rPr>
          <w:rFonts w:ascii="TH SarabunPSK" w:hAnsi="TH SarabunPSK" w:cs="TH SarabunPSK"/>
          <w:b/>
          <w:bCs/>
          <w:sz w:val="32"/>
          <w:szCs w:val="32"/>
        </w:rPr>
      </w:pPr>
    </w:p>
    <w:p w14:paraId="36F68345" w14:textId="0D41B178" w:rsidR="00AA482F" w:rsidRPr="00AA482F" w:rsidRDefault="00AA482F" w:rsidP="00AA482F">
      <w:pPr>
        <w:spacing w:after="0" w:line="240" w:lineRule="auto"/>
        <w:jc w:val="center"/>
        <w:rPr>
          <w:rFonts w:ascii="TH SarabunPSK" w:hAnsi="TH SarabunPSK" w:cs="TH SarabunPSK"/>
          <w:b/>
          <w:bCs/>
          <w:sz w:val="32"/>
          <w:szCs w:val="32"/>
        </w:rPr>
      </w:pPr>
      <w:r w:rsidRPr="00AA482F">
        <w:rPr>
          <w:rFonts w:ascii="TH SarabunPSK" w:hAnsi="TH SarabunPSK" w:cs="TH SarabunPSK"/>
          <w:b/>
          <w:bCs/>
          <w:sz w:val="32"/>
          <w:szCs w:val="32"/>
        </w:rPr>
        <w:t>Announcement of Ban</w:t>
      </w:r>
      <w:r w:rsidR="00EB15EC">
        <w:rPr>
          <w:rFonts w:ascii="TH SarabunPSK" w:hAnsi="TH SarabunPSK" w:cs="TH SarabunPSK"/>
          <w:b/>
          <w:bCs/>
          <w:sz w:val="32"/>
          <w:szCs w:val="32"/>
        </w:rPr>
        <w:t>had</w:t>
      </w:r>
      <w:r w:rsidRPr="00AA482F">
        <w:rPr>
          <w:rFonts w:ascii="TH SarabunPSK" w:hAnsi="TH SarabunPSK" w:cs="TH SarabunPSK"/>
          <w:b/>
          <w:bCs/>
          <w:sz w:val="32"/>
          <w:szCs w:val="32"/>
        </w:rPr>
        <w:t xml:space="preserve"> Police Station</w:t>
      </w:r>
    </w:p>
    <w:p w14:paraId="2A16B1BA" w14:textId="77777777" w:rsidR="00AA482F" w:rsidRPr="00AA482F" w:rsidRDefault="00AA482F" w:rsidP="00AA482F">
      <w:pPr>
        <w:spacing w:after="0" w:line="240" w:lineRule="auto"/>
        <w:jc w:val="center"/>
        <w:rPr>
          <w:rFonts w:ascii="TH SarabunPSK" w:hAnsi="TH SarabunPSK" w:cs="TH SarabunPSK"/>
          <w:b/>
          <w:bCs/>
          <w:sz w:val="32"/>
          <w:szCs w:val="32"/>
        </w:rPr>
      </w:pPr>
      <w:r w:rsidRPr="00AA482F">
        <w:rPr>
          <w:rFonts w:ascii="TH SarabunPSK" w:hAnsi="TH SarabunPSK" w:cs="TH SarabunPSK"/>
          <w:b/>
          <w:bCs/>
          <w:sz w:val="32"/>
          <w:szCs w:val="32"/>
        </w:rPr>
        <w:t>Regarding Anti-Bribery Policy</w:t>
      </w:r>
    </w:p>
    <w:p w14:paraId="43AD073C" w14:textId="7BC95E5D" w:rsidR="00AA482F" w:rsidRPr="00AA482F" w:rsidRDefault="00AA482F" w:rsidP="00AA482F">
      <w:pPr>
        <w:spacing w:after="0" w:line="240" w:lineRule="auto"/>
        <w:jc w:val="center"/>
        <w:rPr>
          <w:rFonts w:ascii="TH SarabunPSK" w:hAnsi="TH SarabunPSK" w:cs="TH SarabunPSK" w:hint="cs"/>
          <w:b/>
          <w:bCs/>
          <w:sz w:val="32"/>
          <w:szCs w:val="32"/>
        </w:rPr>
      </w:pPr>
      <w:r w:rsidRPr="00AA482F">
        <w:rPr>
          <w:rFonts w:ascii="TH SarabunPSK" w:hAnsi="TH SarabunPSK" w:cs="TH SarabunPSK"/>
          <w:b/>
          <w:bCs/>
          <w:sz w:val="32"/>
          <w:szCs w:val="32"/>
        </w:rPr>
        <w:t xml:space="preserve">For fiscal year </w:t>
      </w:r>
      <w:r w:rsidRPr="00AA482F">
        <w:rPr>
          <w:rFonts w:ascii="TH SarabunPSK" w:hAnsi="TH SarabunPSK" w:cs="TH SarabunPSK"/>
          <w:b/>
          <w:bCs/>
          <w:sz w:val="32"/>
          <w:szCs w:val="32"/>
          <w:cs/>
        </w:rPr>
        <w:t>202</w:t>
      </w:r>
      <w:r w:rsidR="00EB15EC">
        <w:rPr>
          <w:rFonts w:ascii="TH SarabunPSK" w:hAnsi="TH SarabunPSK" w:cs="TH SarabunPSK" w:hint="cs"/>
          <w:b/>
          <w:bCs/>
          <w:sz w:val="32"/>
          <w:szCs w:val="32"/>
          <w:cs/>
        </w:rPr>
        <w:t>6</w:t>
      </w:r>
    </w:p>
    <w:p w14:paraId="5FFB5A64" w14:textId="77777777" w:rsidR="00AA482F" w:rsidRPr="00AA482F" w:rsidRDefault="00AA482F" w:rsidP="00AA482F">
      <w:pPr>
        <w:spacing w:after="0" w:line="240" w:lineRule="auto"/>
        <w:ind w:firstLine="1440"/>
        <w:jc w:val="thaiDistribute"/>
        <w:rPr>
          <w:rFonts w:ascii="TH SarabunPSK" w:hAnsi="TH SarabunPSK" w:cs="TH SarabunPSK"/>
          <w:sz w:val="32"/>
          <w:szCs w:val="32"/>
        </w:rPr>
      </w:pPr>
      <w:r w:rsidRPr="00AA482F">
        <w:rPr>
          <w:rFonts w:ascii="TH SarabunPSK" w:hAnsi="TH SarabunPSK" w:cs="TH SarabunPSK"/>
          <w:sz w:val="32"/>
          <w:szCs w:val="32"/>
        </w:rPr>
        <w:t xml:space="preserve">According to the Organic Act on the Prevention and Suppression of Corruption B.E. </w:t>
      </w:r>
      <w:r w:rsidRPr="00AA482F">
        <w:rPr>
          <w:rFonts w:ascii="TH SarabunPSK" w:hAnsi="TH SarabunPSK" w:cs="TH SarabunPSK"/>
          <w:sz w:val="32"/>
          <w:szCs w:val="32"/>
          <w:cs/>
        </w:rPr>
        <w:t>2561</w:t>
      </w:r>
      <w:r w:rsidRPr="00AA482F">
        <w:rPr>
          <w:rFonts w:ascii="TH SarabunPSK" w:hAnsi="TH SarabunPSK" w:cs="TH SarabunPSK"/>
          <w:sz w:val="32"/>
          <w:szCs w:val="32"/>
        </w:rPr>
        <w:t xml:space="preserve">, Section </w:t>
      </w:r>
      <w:r w:rsidRPr="00AA482F">
        <w:rPr>
          <w:rFonts w:ascii="TH SarabunPSK" w:hAnsi="TH SarabunPSK" w:cs="TH SarabunPSK"/>
          <w:sz w:val="32"/>
          <w:szCs w:val="32"/>
          <w:cs/>
        </w:rPr>
        <w:t>128</w:t>
      </w:r>
      <w:r w:rsidRPr="00AA482F">
        <w:rPr>
          <w:rFonts w:ascii="TH SarabunPSK" w:hAnsi="TH SarabunPSK" w:cs="TH SarabunPSK"/>
          <w:sz w:val="32"/>
          <w:szCs w:val="32"/>
        </w:rPr>
        <w:t xml:space="preserve">, paragraph one, it is prohibited for any government official to receive property or other benefits that can be calculated as money from anyone, in addition to property or benefits that should be obtained by law, rules or regulations issued under the power of the provisions of the law, except for receiving property or other benefits ethically according to the criteria and amount determined by the NACC and the Code of Ethics for Police Officers B.E. </w:t>
      </w:r>
      <w:r w:rsidRPr="00AA482F">
        <w:rPr>
          <w:rFonts w:ascii="TH SarabunPSK" w:hAnsi="TH SarabunPSK" w:cs="TH SarabunPSK"/>
          <w:sz w:val="32"/>
          <w:szCs w:val="32"/>
          <w:cs/>
        </w:rPr>
        <w:t>2564</w:t>
      </w:r>
      <w:r w:rsidRPr="00AA482F">
        <w:rPr>
          <w:rFonts w:ascii="TH SarabunPSK" w:hAnsi="TH SarabunPSK" w:cs="TH SarabunPSK"/>
          <w:sz w:val="32"/>
          <w:szCs w:val="32"/>
        </w:rPr>
        <w:t xml:space="preserve">, Section </w:t>
      </w:r>
      <w:r w:rsidRPr="00AA482F">
        <w:rPr>
          <w:rFonts w:ascii="TH SarabunPSK" w:hAnsi="TH SarabunPSK" w:cs="TH SarabunPSK"/>
          <w:sz w:val="32"/>
          <w:szCs w:val="32"/>
          <w:cs/>
        </w:rPr>
        <w:t xml:space="preserve">2(2) </w:t>
      </w:r>
      <w:r w:rsidRPr="00AA482F">
        <w:rPr>
          <w:rFonts w:ascii="TH SarabunPSK" w:hAnsi="TH SarabunPSK" w:cs="TH SarabunPSK"/>
          <w:sz w:val="32"/>
          <w:szCs w:val="32"/>
        </w:rPr>
        <w:t xml:space="preserve">be honest, perform duties in accordance with the law, regulations and procedures of the Royal Thai Police Office with transparency, do not show behavior that is meaningful for seeking benefits improperly, be responsible for human rights duties, be ready to be inspected and held accountable, have a good conscience, be considerate of society, and Section </w:t>
      </w:r>
      <w:r w:rsidRPr="00AA482F">
        <w:rPr>
          <w:rFonts w:ascii="TH SarabunPSK" w:hAnsi="TH SarabunPSK" w:cs="TH SarabunPSK"/>
          <w:sz w:val="32"/>
          <w:szCs w:val="32"/>
          <w:cs/>
        </w:rPr>
        <w:t xml:space="preserve">2(4) </w:t>
      </w:r>
      <w:r w:rsidRPr="00AA482F">
        <w:rPr>
          <w:rFonts w:ascii="TH SarabunPSK" w:hAnsi="TH SarabunPSK" w:cs="TH SarabunPSK"/>
          <w:sz w:val="32"/>
          <w:szCs w:val="32"/>
        </w:rPr>
        <w:t xml:space="preserve">think of the public interest more than personal interests, have public spirit, cooperate, and sacrifice in doing good for the public. and create benefits for society, along with the National Reform Plan on Prevention and Suppression of Corruption and Misconduct (Revised Edition) specifying important reform activities, Activity </w:t>
      </w:r>
      <w:r w:rsidRPr="00AA482F">
        <w:rPr>
          <w:rFonts w:ascii="TH SarabunPSK" w:hAnsi="TH SarabunPSK" w:cs="TH SarabunPSK"/>
          <w:sz w:val="32"/>
          <w:szCs w:val="32"/>
          <w:cs/>
        </w:rPr>
        <w:t xml:space="preserve">4: </w:t>
      </w:r>
      <w:r w:rsidRPr="00AA482F">
        <w:rPr>
          <w:rFonts w:ascii="TH SarabunPSK" w:hAnsi="TH SarabunPSK" w:cs="TH SarabunPSK"/>
          <w:sz w:val="32"/>
          <w:szCs w:val="32"/>
        </w:rPr>
        <w:t xml:space="preserve">Developing the Thai Civil Service System to be Transparent and Free from Benefits, Goal </w:t>
      </w:r>
      <w:r w:rsidRPr="00AA482F">
        <w:rPr>
          <w:rFonts w:ascii="TH SarabunPSK" w:hAnsi="TH SarabunPSK" w:cs="TH SarabunPSK"/>
          <w:sz w:val="32"/>
          <w:szCs w:val="32"/>
          <w:cs/>
        </w:rPr>
        <w:t>1</w:t>
      </w:r>
      <w:r w:rsidRPr="00AA482F">
        <w:rPr>
          <w:rFonts w:ascii="TH SarabunPSK" w:hAnsi="TH SarabunPSK" w:cs="TH SarabunPSK"/>
          <w:sz w:val="32"/>
          <w:szCs w:val="32"/>
        </w:rPr>
        <w:t xml:space="preserve">, Section </w:t>
      </w:r>
      <w:r w:rsidRPr="00AA482F">
        <w:rPr>
          <w:rFonts w:ascii="TH SarabunPSK" w:hAnsi="TH SarabunPSK" w:cs="TH SarabunPSK"/>
          <w:sz w:val="32"/>
          <w:szCs w:val="32"/>
          <w:cs/>
        </w:rPr>
        <w:t>1.1</w:t>
      </w:r>
      <w:r w:rsidRPr="00AA482F">
        <w:rPr>
          <w:rFonts w:ascii="TH SarabunPSK" w:hAnsi="TH SarabunPSK" w:cs="TH SarabunPSK"/>
          <w:sz w:val="32"/>
          <w:szCs w:val="32"/>
        </w:rPr>
        <w:t>, all government agencies declare that all government officials do not accept gifts and presents of any kind in the performance of their duties (No Gift Policy). Therefore, in order to prevent conflicts between personal and public interests (Conflict of Interest), accepting bribes, gifts, presents, or other benefits that affect the performance of duties, guidelines for anti-bribery (Anti-Bribery Policy) and not accepting gifts, presents, or other benefits (No Gift Policy) in the performance of duties are specified, with details as follows:</w:t>
      </w:r>
    </w:p>
    <w:p w14:paraId="48C7A71D" w14:textId="77777777" w:rsidR="00AA482F" w:rsidRPr="00AA482F" w:rsidRDefault="00AA482F" w:rsidP="00AA482F">
      <w:pPr>
        <w:spacing w:after="0" w:line="240" w:lineRule="auto"/>
        <w:ind w:firstLine="1440"/>
        <w:jc w:val="thaiDistribute"/>
        <w:rPr>
          <w:rFonts w:ascii="TH SarabunPSK" w:hAnsi="TH SarabunPSK" w:cs="TH SarabunPSK"/>
          <w:sz w:val="32"/>
          <w:szCs w:val="32"/>
        </w:rPr>
      </w:pPr>
      <w:r w:rsidRPr="00AA482F">
        <w:rPr>
          <w:rFonts w:ascii="TH SarabunPSK" w:hAnsi="TH SarabunPSK" w:cs="TH SarabunPSK"/>
          <w:sz w:val="32"/>
          <w:szCs w:val="32"/>
        </w:rPr>
        <w:t>Objectives</w:t>
      </w:r>
    </w:p>
    <w:p w14:paraId="2E62D5E2" w14:textId="25DEB9A9" w:rsidR="00AA482F" w:rsidRPr="00AA482F" w:rsidRDefault="00AA482F" w:rsidP="00AA482F">
      <w:pPr>
        <w:spacing w:after="0" w:line="240" w:lineRule="auto"/>
        <w:ind w:firstLine="1440"/>
        <w:jc w:val="thaiDistribute"/>
        <w:rPr>
          <w:rFonts w:ascii="TH SarabunPSK" w:hAnsi="TH SarabunPSK" w:cs="TH SarabunPSK"/>
          <w:sz w:val="32"/>
          <w:szCs w:val="32"/>
        </w:rPr>
      </w:pPr>
      <w:r w:rsidRPr="00AA482F">
        <w:rPr>
          <w:rFonts w:ascii="TH SarabunPSK" w:hAnsi="TH SarabunPSK" w:cs="TH SarabunPSK"/>
          <w:sz w:val="32"/>
          <w:szCs w:val="32"/>
          <w:cs/>
        </w:rPr>
        <w:t xml:space="preserve">1. </w:t>
      </w:r>
      <w:r w:rsidRPr="00AA482F">
        <w:rPr>
          <w:rFonts w:ascii="TH SarabunPSK" w:hAnsi="TH SarabunPSK" w:cs="TH SarabunPSK"/>
          <w:sz w:val="32"/>
          <w:szCs w:val="32"/>
        </w:rPr>
        <w:t xml:space="preserve">To prevent or reduce opportunities for accepting bribes, conflicts of interest in various forms to police officers under the Ban </w:t>
      </w:r>
      <w:r w:rsidR="00000316">
        <w:rPr>
          <w:rFonts w:ascii="TH SarabunPSK" w:hAnsi="TH SarabunPSK" w:cs="TH SarabunPSK"/>
          <w:sz w:val="32"/>
          <w:szCs w:val="32"/>
        </w:rPr>
        <w:t>Haet</w:t>
      </w:r>
      <w:r w:rsidRPr="00AA482F">
        <w:rPr>
          <w:rFonts w:ascii="TH SarabunPSK" w:hAnsi="TH SarabunPSK" w:cs="TH SarabunPSK"/>
          <w:sz w:val="32"/>
          <w:szCs w:val="32"/>
        </w:rPr>
        <w:t xml:space="preserve"> Police Station</w:t>
      </w:r>
    </w:p>
    <w:p w14:paraId="20B40A7B" w14:textId="50873277" w:rsidR="00AA482F" w:rsidRPr="00AA482F" w:rsidRDefault="00AA482F" w:rsidP="00AA482F">
      <w:pPr>
        <w:spacing w:after="0" w:line="240" w:lineRule="auto"/>
        <w:ind w:firstLine="1440"/>
        <w:jc w:val="thaiDistribute"/>
        <w:rPr>
          <w:rFonts w:ascii="TH SarabunPSK" w:hAnsi="TH SarabunPSK" w:cs="TH SarabunPSK"/>
          <w:sz w:val="32"/>
          <w:szCs w:val="32"/>
        </w:rPr>
      </w:pPr>
      <w:r w:rsidRPr="00AA482F">
        <w:rPr>
          <w:rFonts w:ascii="TH SarabunPSK" w:hAnsi="TH SarabunPSK" w:cs="TH SarabunPSK"/>
          <w:sz w:val="32"/>
          <w:szCs w:val="32"/>
          <w:cs/>
        </w:rPr>
        <w:t xml:space="preserve">2. </w:t>
      </w:r>
      <w:r w:rsidRPr="00AA482F">
        <w:rPr>
          <w:rFonts w:ascii="TH SarabunPSK" w:hAnsi="TH SarabunPSK" w:cs="TH SarabunPSK"/>
          <w:sz w:val="32"/>
          <w:szCs w:val="32"/>
        </w:rPr>
        <w:t xml:space="preserve">To encourage police officers under the Ban </w:t>
      </w:r>
      <w:r w:rsidR="00000316">
        <w:rPr>
          <w:rFonts w:ascii="TH SarabunPSK" w:hAnsi="TH SarabunPSK" w:cs="TH SarabunPSK"/>
          <w:sz w:val="32"/>
          <w:szCs w:val="32"/>
        </w:rPr>
        <w:t>Haet</w:t>
      </w:r>
      <w:r w:rsidRPr="00AA482F">
        <w:rPr>
          <w:rFonts w:ascii="TH SarabunPSK" w:hAnsi="TH SarabunPSK" w:cs="TH SarabunPSK"/>
          <w:sz w:val="32"/>
          <w:szCs w:val="32"/>
        </w:rPr>
        <w:t xml:space="preserve"> Police Station to have a sense of refusing to accept gifts and presents of any kind in the performance of their duties</w:t>
      </w:r>
    </w:p>
    <w:p w14:paraId="0B48892D" w14:textId="77777777" w:rsidR="00AA482F" w:rsidRPr="00AA482F" w:rsidRDefault="00AA482F" w:rsidP="00AA482F">
      <w:pPr>
        <w:spacing w:after="0" w:line="240" w:lineRule="auto"/>
        <w:ind w:firstLine="1440"/>
        <w:jc w:val="thaiDistribute"/>
        <w:rPr>
          <w:rFonts w:ascii="TH SarabunPSK" w:hAnsi="TH SarabunPSK" w:cs="TH SarabunPSK"/>
          <w:sz w:val="32"/>
          <w:szCs w:val="32"/>
        </w:rPr>
      </w:pPr>
      <w:r w:rsidRPr="00AA482F">
        <w:rPr>
          <w:rFonts w:ascii="TH SarabunPSK" w:hAnsi="TH SarabunPSK" w:cs="TH SarabunPSK"/>
          <w:sz w:val="32"/>
          <w:szCs w:val="32"/>
          <w:cs/>
        </w:rPr>
        <w:t xml:space="preserve">3. </w:t>
      </w:r>
      <w:r w:rsidRPr="00AA482F">
        <w:rPr>
          <w:rFonts w:ascii="TH SarabunPSK" w:hAnsi="TH SarabunPSK" w:cs="TH SarabunPSK"/>
          <w:sz w:val="32"/>
          <w:szCs w:val="32"/>
        </w:rPr>
        <w:t>To create a moral and transparent organizational culture (Organization of Integrity) of the civil service system to be strong and sustainable</w:t>
      </w:r>
    </w:p>
    <w:p w14:paraId="39197259"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cs/>
        </w:rPr>
        <w:t xml:space="preserve">4. </w:t>
      </w:r>
      <w:r w:rsidRPr="00AA482F">
        <w:rPr>
          <w:rFonts w:ascii="TH SarabunPSK" w:hAnsi="TH SarabunPSK" w:cs="TH SarabunPSK"/>
          <w:spacing w:val="-4"/>
          <w:sz w:val="32"/>
          <w:szCs w:val="32"/>
        </w:rPr>
        <w:t>To determine measures, guidelines and mechanisms to prevent giving/receiving bribes or other benefits.</w:t>
      </w:r>
    </w:p>
    <w:p w14:paraId="2044983A" w14:textId="5B7E965D"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cs/>
        </w:rPr>
        <w:lastRenderedPageBreak/>
        <w:t xml:space="preserve">5. </w:t>
      </w:r>
      <w:r w:rsidRPr="00AA482F">
        <w:rPr>
          <w:rFonts w:ascii="TH SarabunPSK" w:hAnsi="TH SarabunPSK" w:cs="TH SarabunPSK"/>
          <w:spacing w:val="-4"/>
          <w:sz w:val="32"/>
          <w:szCs w:val="32"/>
        </w:rPr>
        <w:t xml:space="preserve">To determine guidelines for receiving entertainment or gifts by executives and police officers under the Ban </w:t>
      </w:r>
      <w:r w:rsidR="00000316">
        <w:rPr>
          <w:rFonts w:ascii="TH SarabunPSK" w:hAnsi="TH SarabunPSK" w:cs="TH SarabunPSK"/>
          <w:spacing w:val="-4"/>
          <w:sz w:val="32"/>
          <w:szCs w:val="32"/>
        </w:rPr>
        <w:t>Haet</w:t>
      </w:r>
      <w:r w:rsidRPr="00AA482F">
        <w:rPr>
          <w:rFonts w:ascii="TH SarabunPSK" w:hAnsi="TH SarabunPSK" w:cs="TH SarabunPSK"/>
          <w:spacing w:val="-4"/>
          <w:sz w:val="32"/>
          <w:szCs w:val="32"/>
        </w:rPr>
        <w:t xml:space="preserve"> Police Station to comply with relevant laws and regulations.</w:t>
      </w:r>
    </w:p>
    <w:p w14:paraId="02909F06"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cs/>
        </w:rPr>
        <w:t xml:space="preserve">6. </w:t>
      </w:r>
      <w:r w:rsidRPr="00AA482F">
        <w:rPr>
          <w:rFonts w:ascii="TH SarabunPSK" w:hAnsi="TH SarabunPSK" w:cs="TH SarabunPSK"/>
          <w:spacing w:val="-4"/>
          <w:sz w:val="32"/>
          <w:szCs w:val="32"/>
        </w:rPr>
        <w:t>To support and enhance operations under the national strategy, master plan, national strategy and national reform plan on corruption prevention and suppression and misconduct, including being a part of the guidelines for assessing morality and transparency in government agencies (Integrity and Transparency Assessment: ITA).</w:t>
      </w:r>
    </w:p>
    <w:p w14:paraId="01315445"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rPr>
        <w:t>Scope of application</w:t>
      </w:r>
    </w:p>
    <w:p w14:paraId="5C7A7930" w14:textId="266F6D6A"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rPr>
        <w:t xml:space="preserve">Applicable to police officers under the Ban </w:t>
      </w:r>
      <w:r w:rsidR="00000316">
        <w:rPr>
          <w:rFonts w:ascii="TH SarabunPSK" w:hAnsi="TH SarabunPSK" w:cs="TH SarabunPSK"/>
          <w:spacing w:val="-4"/>
          <w:sz w:val="32"/>
          <w:szCs w:val="32"/>
        </w:rPr>
        <w:t>Haet</w:t>
      </w:r>
      <w:r w:rsidRPr="00AA482F">
        <w:rPr>
          <w:rFonts w:ascii="TH SarabunPSK" w:hAnsi="TH SarabunPSK" w:cs="TH SarabunPSK"/>
          <w:spacing w:val="-4"/>
          <w:sz w:val="32"/>
          <w:szCs w:val="32"/>
        </w:rPr>
        <w:t xml:space="preserve"> Police Station.</w:t>
      </w:r>
    </w:p>
    <w:p w14:paraId="61881805"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rPr>
        <w:t>Definition</w:t>
      </w:r>
    </w:p>
    <w:p w14:paraId="3D0E7300"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cs/>
        </w:rPr>
        <w:t>“</w:t>
      </w:r>
      <w:r w:rsidRPr="00AA482F">
        <w:rPr>
          <w:rFonts w:ascii="TH SarabunPSK" w:hAnsi="TH SarabunPSK" w:cs="TH SarabunPSK"/>
          <w:spacing w:val="-4"/>
          <w:sz w:val="32"/>
          <w:szCs w:val="32"/>
        </w:rPr>
        <w:t>Bribes” means assets or other benefits given to a person to induce that person to act or refrain from acting in a position, whether it is legal or illegal, as desired by the person paying the bribe, including receiving gifts, facilitation payments, goodwill, donations, entertainment and similar benefits when offered, given or received that can be reasonably considered as bribes, and including giving or receiving later (receiving gifts from performing duties It is different from receiving by morality, which means receiving property or other benefits that can be calculated as money from a person who gives it on an occasion, festival or important day. Therefore, receiving gifts, presents or gratuities from performing duties may be receiving bribes.)</w:t>
      </w:r>
    </w:p>
    <w:p w14:paraId="6E5E9227"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cs/>
        </w:rPr>
        <w:t>“</w:t>
      </w:r>
      <w:r w:rsidRPr="00AA482F">
        <w:rPr>
          <w:rFonts w:ascii="TH SarabunPSK" w:hAnsi="TH SarabunPSK" w:cs="TH SarabunPSK"/>
          <w:spacing w:val="-4"/>
          <w:sz w:val="32"/>
          <w:szCs w:val="32"/>
        </w:rPr>
        <w:t>Performing duties” means the action or performance of duties of a government official in a position who has been appointed or assigned to perform a certain duty or to act as a representative in a certain duty, both general and specific as a police officer who has been prescribed by law, or is an action in accordance with the power and duty specified by law to have the power and duty of the police.</w:t>
      </w:r>
    </w:p>
    <w:p w14:paraId="3D19C320" w14:textId="77777777" w:rsidR="00AA482F" w:rsidRDefault="00AA482F" w:rsidP="00AA482F">
      <w:pPr>
        <w:spacing w:line="240" w:lineRule="auto"/>
        <w:ind w:firstLine="1440"/>
        <w:jc w:val="thaiDistribute"/>
        <w:rPr>
          <w:rFonts w:ascii="TH SarabunPSK" w:hAnsi="TH SarabunPSK" w:cs="TH SarabunPSK"/>
          <w:spacing w:val="-4"/>
          <w:sz w:val="32"/>
          <w:szCs w:val="32"/>
        </w:rPr>
      </w:pPr>
      <w:r w:rsidRPr="00AA482F">
        <w:rPr>
          <w:rFonts w:ascii="TH SarabunPSK" w:hAnsi="TH SarabunPSK" w:cs="TH SarabunPSK"/>
          <w:spacing w:val="-4"/>
          <w:sz w:val="32"/>
          <w:szCs w:val="32"/>
          <w:cs/>
        </w:rPr>
        <w:t>“</w:t>
      </w:r>
      <w:r w:rsidRPr="00AA482F">
        <w:rPr>
          <w:rFonts w:ascii="TH SarabunPSK" w:hAnsi="TH SarabunPSK" w:cs="TH SarabunPSK"/>
          <w:spacing w:val="-4"/>
          <w:sz w:val="32"/>
          <w:szCs w:val="32"/>
        </w:rPr>
        <w:t>Commander” means a person who has the authority and duty to order, supervise, monitor and inspect police officers under his command.</w:t>
      </w:r>
    </w:p>
    <w:p w14:paraId="0AD0FDB6" w14:textId="77777777" w:rsidR="00AA482F" w:rsidRPr="00AA482F" w:rsidRDefault="00AA482F" w:rsidP="00AA482F">
      <w:pPr>
        <w:spacing w:line="240" w:lineRule="auto"/>
        <w:ind w:firstLine="1440"/>
        <w:jc w:val="thaiDistribute"/>
        <w:rPr>
          <w:rFonts w:ascii="TH SarabunPSK" w:hAnsi="TH SarabunPSK" w:cs="TH SarabunPSK"/>
          <w:spacing w:val="-4"/>
          <w:sz w:val="32"/>
          <w:szCs w:val="32"/>
        </w:rPr>
      </w:pPr>
    </w:p>
    <w:p w14:paraId="2702A358" w14:textId="205F7E44" w:rsidR="00CE5B89" w:rsidRDefault="00AA482F" w:rsidP="00AA482F">
      <w:pPr>
        <w:spacing w:line="240" w:lineRule="auto"/>
        <w:ind w:firstLine="1440"/>
        <w:jc w:val="thaiDistribute"/>
        <w:rPr>
          <w:rFonts w:ascii="TH SarabunPSK" w:hAnsi="TH SarabunPSK" w:cs="TH SarabunPSK"/>
          <w:sz w:val="32"/>
          <w:szCs w:val="32"/>
        </w:rPr>
      </w:pPr>
      <w:r w:rsidRPr="00AA482F">
        <w:rPr>
          <w:rFonts w:ascii="TH SarabunPSK" w:hAnsi="TH SarabunPSK" w:cs="TH SarabunPSK"/>
          <w:spacing w:val="-4"/>
          <w:sz w:val="32"/>
          <w:szCs w:val="32"/>
          <w:cs/>
        </w:rPr>
        <w:t>“</w:t>
      </w:r>
      <w:r w:rsidRPr="00AA482F">
        <w:rPr>
          <w:rFonts w:ascii="TH SarabunPSK" w:hAnsi="TH SarabunPSK" w:cs="TH SarabunPSK"/>
          <w:spacing w:val="-4"/>
          <w:sz w:val="32"/>
          <w:szCs w:val="32"/>
        </w:rPr>
        <w:t>Subordinates” means all police officers under the command of Ban Haet Police Station, in addition to the commander.</w:t>
      </w:r>
    </w:p>
    <w:p w14:paraId="287A2C54" w14:textId="77777777" w:rsidR="00AA482F" w:rsidRPr="00AA482F" w:rsidRDefault="00AA482F" w:rsidP="00AA482F">
      <w:pPr>
        <w:spacing w:after="0" w:line="240" w:lineRule="auto"/>
        <w:jc w:val="thaiDistribute"/>
        <w:rPr>
          <w:rFonts w:ascii="TH SarabunPSK" w:hAnsi="TH SarabunPSK" w:cs="TH SarabunPSK"/>
          <w:b/>
          <w:bCs/>
          <w:sz w:val="32"/>
          <w:szCs w:val="32"/>
        </w:rPr>
      </w:pPr>
      <w:r w:rsidRPr="00AA482F">
        <w:rPr>
          <w:rFonts w:ascii="TH SarabunPSK" w:hAnsi="TH SarabunPSK" w:cs="TH SarabunPSK"/>
          <w:b/>
          <w:bCs/>
          <w:sz w:val="32"/>
          <w:szCs w:val="32"/>
        </w:rPr>
        <w:t>Policy Violation Management Measures/Punitive Measures</w:t>
      </w:r>
    </w:p>
    <w:p w14:paraId="72034DB5"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t xml:space="preserve">1. </w:t>
      </w:r>
      <w:r w:rsidRPr="00AA482F">
        <w:rPr>
          <w:rFonts w:ascii="TH SarabunPSK" w:hAnsi="TH SarabunPSK" w:cs="TH SarabunPSK"/>
          <w:sz w:val="32"/>
          <w:szCs w:val="32"/>
        </w:rPr>
        <w:t>Violations of this policy may result in disciplinary action or criminal prosecution or other relevant laws, including direct supervisors who ignore the misconduct or are aware of the misconduct but do not take appropriate action, which will result in disciplinary punishment up to and including dismissal from the civil service.</w:t>
      </w:r>
    </w:p>
    <w:p w14:paraId="03C905A1"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lastRenderedPageBreak/>
        <w:t xml:space="preserve">2. </w:t>
      </w:r>
      <w:r w:rsidRPr="00AA482F">
        <w:rPr>
          <w:rFonts w:ascii="TH SarabunPSK" w:hAnsi="TH SarabunPSK" w:cs="TH SarabunPSK"/>
          <w:sz w:val="32"/>
          <w:szCs w:val="32"/>
        </w:rPr>
        <w:t>Not being aware of this policy announcement and/or relevant laws cannot be used as an excuse for non-compliance.</w:t>
      </w:r>
    </w:p>
    <w:p w14:paraId="51E9A21E"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t xml:space="preserve">3. </w:t>
      </w:r>
      <w:r w:rsidRPr="00AA482F">
        <w:rPr>
          <w:rFonts w:ascii="TH SarabunPSK" w:hAnsi="TH SarabunPSK" w:cs="TH SarabunPSK"/>
          <w:sz w:val="32"/>
          <w:szCs w:val="32"/>
        </w:rPr>
        <w:t xml:space="preserve">Supervisors under the Royal Thai Police Department Order No. </w:t>
      </w:r>
      <w:r w:rsidRPr="00AA482F">
        <w:rPr>
          <w:rFonts w:ascii="TH SarabunPSK" w:hAnsi="TH SarabunPSK" w:cs="TH SarabunPSK"/>
          <w:sz w:val="32"/>
          <w:szCs w:val="32"/>
          <w:cs/>
        </w:rPr>
        <w:t>1212/2537</w:t>
      </w:r>
      <w:r w:rsidRPr="00AA482F">
        <w:rPr>
          <w:rFonts w:ascii="TH SarabunPSK" w:hAnsi="TH SarabunPSK" w:cs="TH SarabunPSK"/>
          <w:sz w:val="32"/>
          <w:szCs w:val="32"/>
        </w:rPr>
        <w:t xml:space="preserve"> dated October </w:t>
      </w:r>
      <w:r w:rsidRPr="00AA482F">
        <w:rPr>
          <w:rFonts w:ascii="TH SarabunPSK" w:hAnsi="TH SarabunPSK" w:cs="TH SarabunPSK"/>
          <w:sz w:val="32"/>
          <w:szCs w:val="32"/>
          <w:cs/>
        </w:rPr>
        <w:t>1</w:t>
      </w:r>
      <w:r w:rsidRPr="00AA482F">
        <w:rPr>
          <w:rFonts w:ascii="TH SarabunPSK" w:hAnsi="TH SarabunPSK" w:cs="TH SarabunPSK"/>
          <w:sz w:val="32"/>
          <w:szCs w:val="32"/>
        </w:rPr>
        <w:t xml:space="preserve">, </w:t>
      </w:r>
      <w:r w:rsidRPr="00AA482F">
        <w:rPr>
          <w:rFonts w:ascii="TH SarabunPSK" w:hAnsi="TH SarabunPSK" w:cs="TH SarabunPSK"/>
          <w:sz w:val="32"/>
          <w:szCs w:val="32"/>
          <w:cs/>
        </w:rPr>
        <w:t>2537</w:t>
      </w:r>
      <w:r w:rsidRPr="00AA482F">
        <w:rPr>
          <w:rFonts w:ascii="TH SarabunPSK" w:hAnsi="TH SarabunPSK" w:cs="TH SarabunPSK"/>
          <w:sz w:val="32"/>
          <w:szCs w:val="32"/>
        </w:rPr>
        <w:t xml:space="preserve"> have the authority and duty to supervise and ensure that subordinates under their supervision strictly adhere to and comply with this policy.</w:t>
      </w:r>
    </w:p>
    <w:p w14:paraId="0AFD2E52"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rPr>
        <w:t>Monitoring and Inspection Measures</w:t>
      </w:r>
    </w:p>
    <w:p w14:paraId="2DE6B5F7"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t xml:space="preserve">1. </w:t>
      </w:r>
      <w:r w:rsidRPr="00AA482F">
        <w:rPr>
          <w:rFonts w:ascii="TH SarabunPSK" w:hAnsi="TH SarabunPSK" w:cs="TH SarabunPSK"/>
          <w:sz w:val="32"/>
          <w:szCs w:val="32"/>
        </w:rPr>
        <w:t>The Superintendent of Ban Haet Police Station announces his intention to manage the agency honestly, transparently and in accordance with the principles of good governance by disseminating information to police officers under his supervision. and external stakeholders</w:t>
      </w:r>
    </w:p>
    <w:p w14:paraId="06DF84B9"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t xml:space="preserve">2. </w:t>
      </w:r>
      <w:r w:rsidRPr="00AA482F">
        <w:rPr>
          <w:rFonts w:ascii="TH SarabunPSK" w:hAnsi="TH SarabunPSK" w:cs="TH SarabunPSK"/>
          <w:sz w:val="32"/>
          <w:szCs w:val="32"/>
        </w:rPr>
        <w:t xml:space="preserve">The commanding officers under the Police Department Order No. </w:t>
      </w:r>
      <w:r w:rsidRPr="00AA482F">
        <w:rPr>
          <w:rFonts w:ascii="TH SarabunPSK" w:hAnsi="TH SarabunPSK" w:cs="TH SarabunPSK"/>
          <w:sz w:val="32"/>
          <w:szCs w:val="32"/>
          <w:cs/>
        </w:rPr>
        <w:t>1212/2537</w:t>
      </w:r>
      <w:r w:rsidRPr="00AA482F">
        <w:rPr>
          <w:rFonts w:ascii="TH SarabunPSK" w:hAnsi="TH SarabunPSK" w:cs="TH SarabunPSK"/>
          <w:sz w:val="32"/>
          <w:szCs w:val="32"/>
        </w:rPr>
        <w:t xml:space="preserve"> dated October </w:t>
      </w:r>
      <w:r w:rsidRPr="00AA482F">
        <w:rPr>
          <w:rFonts w:ascii="TH SarabunPSK" w:hAnsi="TH SarabunPSK" w:cs="TH SarabunPSK"/>
          <w:sz w:val="32"/>
          <w:szCs w:val="32"/>
          <w:cs/>
        </w:rPr>
        <w:t>1</w:t>
      </w:r>
      <w:r w:rsidRPr="00AA482F">
        <w:rPr>
          <w:rFonts w:ascii="TH SarabunPSK" w:hAnsi="TH SarabunPSK" w:cs="TH SarabunPSK"/>
          <w:sz w:val="32"/>
          <w:szCs w:val="32"/>
        </w:rPr>
        <w:t xml:space="preserve">, </w:t>
      </w:r>
      <w:r w:rsidRPr="00AA482F">
        <w:rPr>
          <w:rFonts w:ascii="TH SarabunPSK" w:hAnsi="TH SarabunPSK" w:cs="TH SarabunPSK"/>
          <w:sz w:val="32"/>
          <w:szCs w:val="32"/>
          <w:cs/>
        </w:rPr>
        <w:t>1994</w:t>
      </w:r>
      <w:r w:rsidRPr="00AA482F">
        <w:rPr>
          <w:rFonts w:ascii="TH SarabunPSK" w:hAnsi="TH SarabunPSK" w:cs="TH SarabunPSK"/>
          <w:sz w:val="32"/>
          <w:szCs w:val="32"/>
        </w:rPr>
        <w:t xml:space="preserve"> have the authority and duty to supervise, monitor and inspect subordinate police officers under their supervision to comply with this announcement. In the event of any acts that violate this announcement, report to the Superintendent of Ban Haet Police Station as soon as possible.</w:t>
      </w:r>
    </w:p>
    <w:p w14:paraId="47F36554"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t xml:space="preserve">3. </w:t>
      </w:r>
      <w:r w:rsidRPr="00AA482F">
        <w:rPr>
          <w:rFonts w:ascii="TH SarabunPSK" w:hAnsi="TH SarabunPSK" w:cs="TH SarabunPSK"/>
          <w:sz w:val="32"/>
          <w:szCs w:val="32"/>
        </w:rPr>
        <w:t>Ban Haet Police Station shall review and adjust the guidelines for implementation as appropriate or in accordance with changes in significant factors.</w:t>
      </w:r>
    </w:p>
    <w:p w14:paraId="122F4398" w14:textId="77777777" w:rsidR="00AA482F" w:rsidRPr="00AA482F" w:rsidRDefault="00AA482F" w:rsidP="00AA482F">
      <w:pPr>
        <w:spacing w:after="0" w:line="240" w:lineRule="auto"/>
        <w:jc w:val="thaiDistribute"/>
        <w:rPr>
          <w:rFonts w:ascii="TH SarabunPSK" w:hAnsi="TH SarabunPSK" w:cs="TH SarabunPSK"/>
          <w:sz w:val="32"/>
          <w:szCs w:val="32"/>
        </w:rPr>
      </w:pPr>
      <w:r w:rsidRPr="00AA482F">
        <w:rPr>
          <w:rFonts w:ascii="TH SarabunPSK" w:hAnsi="TH SarabunPSK" w:cs="TH SarabunPSK"/>
          <w:sz w:val="32"/>
          <w:szCs w:val="32"/>
          <w:cs/>
        </w:rPr>
        <w:t xml:space="preserve">4. </w:t>
      </w:r>
      <w:r w:rsidRPr="00AA482F">
        <w:rPr>
          <w:rFonts w:ascii="TH SarabunPSK" w:hAnsi="TH SarabunPSK" w:cs="TH SarabunPSK"/>
          <w:sz w:val="32"/>
          <w:szCs w:val="32"/>
        </w:rPr>
        <w:t>The Administration Division of Ban Haet Police Station shall compile statistics on bribery, along with problems and obstacles, and report to the Superintendent of Ban Haet Police Station every quarter.</w:t>
      </w:r>
    </w:p>
    <w:p w14:paraId="20981C8C" w14:textId="77777777" w:rsidR="00000316" w:rsidRPr="00000316" w:rsidRDefault="00000316" w:rsidP="00000316">
      <w:pPr>
        <w:spacing w:line="240" w:lineRule="auto"/>
        <w:jc w:val="thaiDistribute"/>
        <w:rPr>
          <w:rFonts w:ascii="TH SarabunPSK" w:hAnsi="TH SarabunPSK" w:cs="TH SarabunPSK"/>
          <w:b/>
          <w:bCs/>
          <w:sz w:val="32"/>
          <w:szCs w:val="32"/>
        </w:rPr>
      </w:pPr>
      <w:r w:rsidRPr="00000316">
        <w:rPr>
          <w:rFonts w:ascii="TH SarabunPSK" w:hAnsi="TH SarabunPSK" w:cs="TH SarabunPSK"/>
          <w:b/>
          <w:bCs/>
          <w:sz w:val="32"/>
          <w:szCs w:val="32"/>
        </w:rPr>
        <w:t>Complaint channels, report clues</w:t>
      </w:r>
    </w:p>
    <w:p w14:paraId="068BD83E" w14:textId="77777777" w:rsidR="00000316" w:rsidRPr="00000316" w:rsidRDefault="00000316" w:rsidP="00000316">
      <w:pPr>
        <w:spacing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1. </w:t>
      </w:r>
      <w:proofErr w:type="spellStart"/>
      <w:r w:rsidRPr="00000316">
        <w:rPr>
          <w:rFonts w:ascii="TH SarabunPSK" w:hAnsi="TH SarabunPSK" w:cs="TH SarabunPSK"/>
          <w:sz w:val="32"/>
          <w:szCs w:val="32"/>
        </w:rPr>
        <w:t>Banhad</w:t>
      </w:r>
      <w:proofErr w:type="spellEnd"/>
      <w:r w:rsidRPr="00000316">
        <w:rPr>
          <w:rFonts w:ascii="TH SarabunPSK" w:hAnsi="TH SarabunPSK" w:cs="TH SarabunPSK"/>
          <w:sz w:val="32"/>
          <w:szCs w:val="32"/>
        </w:rPr>
        <w:t xml:space="preserve"> Police Station</w:t>
      </w:r>
    </w:p>
    <w:p w14:paraId="3DF36A89" w14:textId="77777777" w:rsidR="00000316" w:rsidRPr="00000316" w:rsidRDefault="00000316" w:rsidP="00000316">
      <w:pPr>
        <w:spacing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2. </w:t>
      </w:r>
      <w:r w:rsidRPr="00000316">
        <w:rPr>
          <w:rFonts w:ascii="TH SarabunPSK" w:hAnsi="TH SarabunPSK" w:cs="TH SarabunPSK"/>
          <w:sz w:val="32"/>
          <w:szCs w:val="32"/>
        </w:rPr>
        <w:t xml:space="preserve">By mail, </w:t>
      </w:r>
      <w:proofErr w:type="spellStart"/>
      <w:r w:rsidRPr="00000316">
        <w:rPr>
          <w:rFonts w:ascii="TH SarabunPSK" w:hAnsi="TH SarabunPSK" w:cs="TH SarabunPSK"/>
          <w:sz w:val="32"/>
          <w:szCs w:val="32"/>
        </w:rPr>
        <w:t>Banhad</w:t>
      </w:r>
      <w:proofErr w:type="spellEnd"/>
      <w:r w:rsidRPr="00000316">
        <w:rPr>
          <w:rFonts w:ascii="TH SarabunPSK" w:hAnsi="TH SarabunPSK" w:cs="TH SarabunPSK"/>
          <w:sz w:val="32"/>
          <w:szCs w:val="32"/>
        </w:rPr>
        <w:t xml:space="preserve"> Police Station</w:t>
      </w:r>
    </w:p>
    <w:p w14:paraId="3E4AE376" w14:textId="77777777" w:rsidR="00000316" w:rsidRPr="00000316" w:rsidRDefault="00000316" w:rsidP="00000316">
      <w:pPr>
        <w:spacing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3. </w:t>
      </w:r>
      <w:r w:rsidRPr="00000316">
        <w:rPr>
          <w:rFonts w:ascii="TH SarabunPSK" w:hAnsi="TH SarabunPSK" w:cs="TH SarabunPSK"/>
          <w:sz w:val="32"/>
          <w:szCs w:val="32"/>
        </w:rPr>
        <w:t xml:space="preserve">By phone, number </w:t>
      </w:r>
      <w:r w:rsidRPr="00000316">
        <w:rPr>
          <w:rFonts w:ascii="TH SarabunPSK" w:hAnsi="TH SarabunPSK" w:cs="TH SarabunPSK"/>
          <w:sz w:val="32"/>
          <w:szCs w:val="32"/>
          <w:cs/>
        </w:rPr>
        <w:t>043-218-191</w:t>
      </w:r>
    </w:p>
    <w:p w14:paraId="5A04E99A" w14:textId="77777777" w:rsidR="00000316" w:rsidRPr="00000316" w:rsidRDefault="00000316" w:rsidP="00000316">
      <w:pPr>
        <w:spacing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4. </w:t>
      </w:r>
      <w:r w:rsidRPr="00000316">
        <w:rPr>
          <w:rFonts w:ascii="TH SarabunPSK" w:hAnsi="TH SarabunPSK" w:cs="TH SarabunPSK"/>
          <w:sz w:val="32"/>
          <w:szCs w:val="32"/>
        </w:rPr>
        <w:t xml:space="preserve">By fax, number </w:t>
      </w:r>
      <w:r w:rsidRPr="00000316">
        <w:rPr>
          <w:rFonts w:ascii="TH SarabunPSK" w:hAnsi="TH SarabunPSK" w:cs="TH SarabunPSK"/>
          <w:sz w:val="32"/>
          <w:szCs w:val="32"/>
          <w:cs/>
        </w:rPr>
        <w:t>043-218-191</w:t>
      </w:r>
    </w:p>
    <w:p w14:paraId="09829A95" w14:textId="77777777" w:rsidR="00000316" w:rsidRPr="00000316" w:rsidRDefault="00000316" w:rsidP="00000316">
      <w:pPr>
        <w:spacing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5. </w:t>
      </w:r>
      <w:r w:rsidRPr="00000316">
        <w:rPr>
          <w:rFonts w:ascii="TH SarabunPSK" w:hAnsi="TH SarabunPSK" w:cs="TH SarabunPSK"/>
          <w:sz w:val="32"/>
          <w:szCs w:val="32"/>
        </w:rPr>
        <w:t>By Email: banhad.police.kk@gmail.com</w:t>
      </w:r>
    </w:p>
    <w:p w14:paraId="07393307" w14:textId="7270ED3D" w:rsidR="004E2BC1" w:rsidRPr="00000316" w:rsidRDefault="00000316" w:rsidP="00000316">
      <w:pPr>
        <w:spacing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6. </w:t>
      </w:r>
      <w:proofErr w:type="spellStart"/>
      <w:r w:rsidRPr="00000316">
        <w:rPr>
          <w:rFonts w:ascii="TH SarabunPSK" w:hAnsi="TH SarabunPSK" w:cs="TH SarabunPSK"/>
          <w:sz w:val="32"/>
          <w:szCs w:val="32"/>
        </w:rPr>
        <w:t>Banhad</w:t>
      </w:r>
      <w:proofErr w:type="spellEnd"/>
      <w:r w:rsidRPr="00000316">
        <w:rPr>
          <w:rFonts w:ascii="TH SarabunPSK" w:hAnsi="TH SarabunPSK" w:cs="TH SarabunPSK"/>
          <w:sz w:val="32"/>
          <w:szCs w:val="32"/>
        </w:rPr>
        <w:t xml:space="preserve"> Police Station website https://banhad.khonkaen.police.go.th/</w:t>
      </w:r>
    </w:p>
    <w:p w14:paraId="7B106B46" w14:textId="77777777" w:rsidR="00000316" w:rsidRPr="00000316" w:rsidRDefault="00000316" w:rsidP="00000316">
      <w:pPr>
        <w:spacing w:after="0" w:line="240" w:lineRule="auto"/>
        <w:jc w:val="thaiDistribute"/>
        <w:rPr>
          <w:rFonts w:ascii="TH SarabunPSK" w:hAnsi="TH SarabunPSK" w:cs="TH SarabunPSK"/>
          <w:b/>
          <w:bCs/>
          <w:sz w:val="32"/>
          <w:szCs w:val="32"/>
        </w:rPr>
      </w:pPr>
      <w:r w:rsidRPr="00000316">
        <w:rPr>
          <w:rFonts w:ascii="TH SarabunPSK" w:hAnsi="TH SarabunPSK" w:cs="TH SarabunPSK"/>
          <w:b/>
          <w:bCs/>
          <w:sz w:val="32"/>
          <w:szCs w:val="32"/>
        </w:rPr>
        <w:t>Measures to protect complainants/informants/witnesses and confidentiality</w:t>
      </w:r>
    </w:p>
    <w:p w14:paraId="3FF0670C" w14:textId="77777777" w:rsidR="00000316" w:rsidRPr="00000316" w:rsidRDefault="00000316" w:rsidP="00000316">
      <w:pPr>
        <w:spacing w:after="0"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1. </w:t>
      </w:r>
      <w:r w:rsidRPr="00000316">
        <w:rPr>
          <w:rFonts w:ascii="TH SarabunPSK" w:hAnsi="TH SarabunPSK" w:cs="TH SarabunPSK"/>
          <w:sz w:val="32"/>
          <w:szCs w:val="32"/>
        </w:rPr>
        <w:t xml:space="preserve">Consideration of complaints shall specify the confidentiality level and protect the relevant persons according to the regulations on the confidentiality of government information B.E. </w:t>
      </w:r>
      <w:r w:rsidRPr="00000316">
        <w:rPr>
          <w:rFonts w:ascii="TH SarabunPSK" w:hAnsi="TH SarabunPSK" w:cs="TH SarabunPSK"/>
          <w:sz w:val="32"/>
          <w:szCs w:val="32"/>
          <w:cs/>
        </w:rPr>
        <w:t xml:space="preserve">2544. </w:t>
      </w:r>
      <w:r w:rsidRPr="00000316">
        <w:rPr>
          <w:rFonts w:ascii="TH SarabunPSK" w:hAnsi="TH SarabunPSK" w:cs="TH SarabunPSK"/>
          <w:sz w:val="32"/>
          <w:szCs w:val="32"/>
        </w:rPr>
        <w:t xml:space="preserve">In submitting the case to the agency for consideration, the informant and the complainant may suffer. For example, a complaint against a civil servant shall initially be considered a government secret. If it is a secret card, only cases that clearly state evidence, circumstances, and witnesses shall be considered. The reporting of information on influential persons shall conceal the name and address of the complainant. If the name and address of </w:t>
      </w:r>
      <w:r w:rsidRPr="00000316">
        <w:rPr>
          <w:rFonts w:ascii="TH SarabunPSK" w:hAnsi="TH SarabunPSK" w:cs="TH SarabunPSK"/>
          <w:sz w:val="32"/>
          <w:szCs w:val="32"/>
        </w:rPr>
        <w:lastRenderedPageBreak/>
        <w:t>the complainant are not concealed, the relevant agency shall be notified and the complainant shall be protected as follows: “The commander shall exercise discretion and order as appropriate to protect the complainant, witnesses, and persons providing information in the investigation, so that they do not suffer harm or injustice that may arise from the complaint, being a witness, or providing information.” In cases where the accused person’s name is specified, both the complainant and the accused must be protected because the matter has not yet gone through the fact-finding process and may be considered as a harassment accusation that causes distress and damage. In cases where the complainant states in the petition to conceal or does not wish to disclose the complainant’s name, the agency must not disclose the complainant’s name to the accused agency. Because the complainant may suffer from the cause of the complaint.</w:t>
      </w:r>
    </w:p>
    <w:p w14:paraId="04AE12B3" w14:textId="77777777" w:rsidR="00000316" w:rsidRPr="00000316" w:rsidRDefault="00000316" w:rsidP="00000316">
      <w:pPr>
        <w:spacing w:after="0" w:line="240" w:lineRule="auto"/>
        <w:ind w:firstLine="1440"/>
        <w:jc w:val="thaiDistribute"/>
        <w:rPr>
          <w:rFonts w:ascii="TH SarabunPSK" w:hAnsi="TH SarabunPSK" w:cs="TH SarabunPSK"/>
          <w:sz w:val="32"/>
          <w:szCs w:val="32"/>
        </w:rPr>
      </w:pPr>
    </w:p>
    <w:p w14:paraId="2510209D" w14:textId="77777777" w:rsidR="00000316" w:rsidRPr="00000316" w:rsidRDefault="00000316" w:rsidP="00000316">
      <w:pPr>
        <w:spacing w:after="0"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rPr>
        <w:t>The report of influential persons must conceal the name and address of the complainant. If the name and address of the complainant are not concealed, the relevant agency must be informed and the complainant must be protected as follows: “The commander must exercise discretion and order appropriately to protect the complainant, witnesses, and persons who provide information in the investigation, so that they do not suffer harm or injustice that may arise from the complaint, being a witness, or providing such information.” In the case where the accused is named, both the complainant and the accused must be protected because this matter has not yet gone through the fact-finding process and may be a harassment accusation that causes suffering and damage. In the case where the complainant states in the request to conceal or does not want the complainant’s name to be disclosed, the agency must not disclose the complainant’s name to the complainant’s agency because the complainant may suffer from the cause of the complaint.</w:t>
      </w:r>
    </w:p>
    <w:p w14:paraId="76BFFABA" w14:textId="77777777" w:rsidR="00000316" w:rsidRPr="00000316" w:rsidRDefault="00000316" w:rsidP="00000316">
      <w:pPr>
        <w:spacing w:after="0"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2. </w:t>
      </w:r>
      <w:r w:rsidRPr="00000316">
        <w:rPr>
          <w:rFonts w:ascii="TH SarabunPSK" w:hAnsi="TH SarabunPSK" w:cs="TH SarabunPSK"/>
          <w:sz w:val="32"/>
          <w:szCs w:val="32"/>
        </w:rPr>
        <w:t>When a complaint is filed, the complainant and witnesses will not be subject to any action that affects their work or life. If any action is necessary, such as separating the workplace to prevent the complainant, witness, and accused from meeting each other, the consent of the complainant and witness must be obtained.</w:t>
      </w:r>
    </w:p>
    <w:p w14:paraId="3E02ADA7" w14:textId="77777777" w:rsidR="00000316" w:rsidRPr="00000316" w:rsidRDefault="00000316" w:rsidP="00000316">
      <w:pPr>
        <w:spacing w:after="0"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3. </w:t>
      </w:r>
      <w:r w:rsidRPr="00000316">
        <w:rPr>
          <w:rFonts w:ascii="TH SarabunPSK" w:hAnsi="TH SarabunPSK" w:cs="TH SarabunPSK"/>
          <w:sz w:val="32"/>
          <w:szCs w:val="32"/>
        </w:rPr>
        <w:t>Requests of the injured party, complainant, or witness, such as requesting to move the workplace or methods to prevent or solve the problem. Should be considered by the responsible person or agency as appropriate</w:t>
      </w:r>
    </w:p>
    <w:p w14:paraId="1DAB641B" w14:textId="07CCB1B8" w:rsidR="00CE5B89" w:rsidRPr="00000316" w:rsidRDefault="00000316" w:rsidP="00000316">
      <w:pPr>
        <w:spacing w:after="0" w:line="240" w:lineRule="auto"/>
        <w:ind w:firstLine="1440"/>
        <w:jc w:val="thaiDistribute"/>
        <w:rPr>
          <w:rFonts w:ascii="TH SarabunPSK" w:hAnsi="TH SarabunPSK" w:cs="TH SarabunPSK"/>
          <w:sz w:val="32"/>
          <w:szCs w:val="32"/>
        </w:rPr>
      </w:pPr>
      <w:r w:rsidRPr="00000316">
        <w:rPr>
          <w:rFonts w:ascii="TH SarabunPSK" w:hAnsi="TH SarabunPSK" w:cs="TH SarabunPSK"/>
          <w:sz w:val="32"/>
          <w:szCs w:val="32"/>
          <w:cs/>
        </w:rPr>
        <w:t xml:space="preserve">4. </w:t>
      </w:r>
      <w:r w:rsidRPr="00000316">
        <w:rPr>
          <w:rFonts w:ascii="TH SarabunPSK" w:hAnsi="TH SarabunPSK" w:cs="TH SarabunPSK"/>
          <w:sz w:val="32"/>
          <w:szCs w:val="32"/>
        </w:rPr>
        <w:t>Provide protection for the complainant from being harassed.</w:t>
      </w:r>
    </w:p>
    <w:p w14:paraId="65D40823" w14:textId="1CE18EC2" w:rsidR="00F83A3C" w:rsidRPr="00CE5B89" w:rsidRDefault="00F83A3C" w:rsidP="00F83A3C">
      <w:pPr>
        <w:spacing w:after="0" w:line="240" w:lineRule="auto"/>
        <w:jc w:val="thaiDistribute"/>
        <w:rPr>
          <w:rFonts w:ascii="TH SarabunPSK" w:hAnsi="TH SarabunPSK" w:cs="TH SarabunPSK"/>
          <w:sz w:val="32"/>
          <w:szCs w:val="32"/>
        </w:rPr>
      </w:pPr>
    </w:p>
    <w:p w14:paraId="65B22D70" w14:textId="2B1288AB" w:rsidR="00F83A3C" w:rsidRPr="00CE5B89" w:rsidRDefault="00000316" w:rsidP="00000316">
      <w:pPr>
        <w:spacing w:after="0" w:line="240" w:lineRule="auto"/>
        <w:ind w:left="2880"/>
        <w:jc w:val="thaiDistribute"/>
        <w:rPr>
          <w:rFonts w:ascii="TH SarabunPSK" w:hAnsi="TH SarabunPSK" w:cs="TH SarabunPSK" w:hint="cs"/>
          <w:sz w:val="32"/>
          <w:szCs w:val="32"/>
        </w:rPr>
      </w:pPr>
      <w:r w:rsidRPr="00000316">
        <w:rPr>
          <w:rFonts w:ascii="TH SarabunPSK" w:hAnsi="TH SarabunPSK" w:cs="TH SarabunPSK"/>
          <w:color w:val="000000" w:themeColor="text1"/>
          <w:sz w:val="32"/>
          <w:szCs w:val="32"/>
        </w:rPr>
        <w:t xml:space="preserve">Announced on </w:t>
      </w:r>
      <w:r w:rsidR="00EB15EC">
        <w:rPr>
          <w:rFonts w:ascii="TH SarabunPSK" w:hAnsi="TH SarabunPSK" w:cs="TH SarabunPSK"/>
          <w:color w:val="000000" w:themeColor="text1"/>
          <w:sz w:val="32"/>
          <w:szCs w:val="32"/>
        </w:rPr>
        <w:t>January</w:t>
      </w:r>
      <w:r w:rsidRPr="00000316">
        <w:rPr>
          <w:rFonts w:ascii="TH SarabunPSK" w:hAnsi="TH SarabunPSK" w:cs="TH SarabunPSK"/>
          <w:color w:val="000000" w:themeColor="text1"/>
          <w:sz w:val="32"/>
          <w:szCs w:val="32"/>
        </w:rPr>
        <w:t xml:space="preserve"> </w:t>
      </w:r>
      <w:r w:rsidRPr="00000316">
        <w:rPr>
          <w:rFonts w:ascii="TH SarabunPSK" w:hAnsi="TH SarabunPSK" w:cs="TH SarabunPSK"/>
          <w:color w:val="000000" w:themeColor="text1"/>
          <w:sz w:val="32"/>
          <w:szCs w:val="32"/>
          <w:cs/>
        </w:rPr>
        <w:t>20</w:t>
      </w:r>
      <w:r w:rsidRPr="00000316">
        <w:rPr>
          <w:rFonts w:ascii="TH SarabunPSK" w:hAnsi="TH SarabunPSK" w:cs="TH SarabunPSK"/>
          <w:color w:val="000000" w:themeColor="text1"/>
          <w:sz w:val="32"/>
          <w:szCs w:val="32"/>
        </w:rPr>
        <w:t xml:space="preserve">, </w:t>
      </w:r>
      <w:r w:rsidRPr="00000316">
        <w:rPr>
          <w:rFonts w:ascii="TH SarabunPSK" w:hAnsi="TH SarabunPSK" w:cs="TH SarabunPSK"/>
          <w:color w:val="000000" w:themeColor="text1"/>
          <w:sz w:val="32"/>
          <w:szCs w:val="32"/>
          <w:cs/>
        </w:rPr>
        <w:t>202</w:t>
      </w:r>
      <w:r w:rsidR="00EB15EC">
        <w:rPr>
          <w:rFonts w:ascii="TH SarabunPSK" w:hAnsi="TH SarabunPSK" w:cs="TH SarabunPSK" w:hint="cs"/>
          <w:color w:val="000000" w:themeColor="text1"/>
          <w:sz w:val="32"/>
          <w:szCs w:val="32"/>
          <w:cs/>
        </w:rPr>
        <w:t>6</w:t>
      </w:r>
    </w:p>
    <w:p w14:paraId="7F8603C4" w14:textId="65C0948C" w:rsidR="00F83A3C" w:rsidRPr="00CE5B89" w:rsidRDefault="00F83A3C" w:rsidP="00F83A3C">
      <w:pPr>
        <w:spacing w:after="0" w:line="240" w:lineRule="auto"/>
        <w:jc w:val="thaiDistribute"/>
        <w:rPr>
          <w:rFonts w:ascii="TH SarabunPSK" w:hAnsi="TH SarabunPSK" w:cs="TH SarabunPSK"/>
          <w:sz w:val="32"/>
          <w:szCs w:val="32"/>
          <w:cs/>
        </w:rPr>
      </w:pPr>
      <w:r w:rsidRPr="00CE5B89">
        <w:rPr>
          <w:rFonts w:ascii="TH SarabunPSK" w:hAnsi="TH SarabunPSK" w:cs="TH SarabunPSK"/>
          <w:sz w:val="32"/>
          <w:szCs w:val="32"/>
          <w:cs/>
        </w:rPr>
        <w:t xml:space="preserve">                </w:t>
      </w:r>
      <w:r w:rsidR="00DA2241">
        <w:rPr>
          <w:rFonts w:ascii="TH SarabunPSK" w:hAnsi="TH SarabunPSK" w:cs="TH SarabunPSK"/>
          <w:sz w:val="32"/>
          <w:szCs w:val="32"/>
        </w:rPr>
        <w:tab/>
      </w:r>
      <w:r w:rsidR="00DA2241">
        <w:rPr>
          <w:rFonts w:ascii="TH SarabunPSK" w:hAnsi="TH SarabunPSK" w:cs="TH SarabunPSK"/>
          <w:sz w:val="32"/>
          <w:szCs w:val="32"/>
        </w:rPr>
        <w:tab/>
      </w:r>
      <w:r w:rsidR="00DA2241">
        <w:rPr>
          <w:rFonts w:ascii="TH SarabunPSK" w:hAnsi="TH SarabunPSK" w:cs="TH SarabunPSK"/>
          <w:sz w:val="32"/>
          <w:szCs w:val="32"/>
        </w:rPr>
        <w:tab/>
      </w:r>
      <w:r w:rsidR="00DA2241">
        <w:rPr>
          <w:rFonts w:ascii="TH SarabunPSK" w:hAnsi="TH SarabunPSK" w:cs="TH SarabunPSK"/>
          <w:sz w:val="32"/>
          <w:szCs w:val="32"/>
        </w:rPr>
        <w:tab/>
      </w:r>
      <w:r w:rsidR="00EF516D">
        <w:rPr>
          <w:rFonts w:ascii="TH SarabunPSK" w:hAnsi="TH SarabunPSK" w:cs="TH SarabunPSK"/>
          <w:sz w:val="32"/>
          <w:szCs w:val="32"/>
        </w:rPr>
        <w:t xml:space="preserve"> </w:t>
      </w:r>
      <w:r w:rsidR="00000316" w:rsidRPr="00000316">
        <w:rPr>
          <w:rFonts w:ascii="TH SarabunPSK" w:hAnsi="TH SarabunPSK" w:cs="TH SarabunPSK"/>
          <w:sz w:val="32"/>
          <w:szCs w:val="32"/>
        </w:rPr>
        <w:t>Police Colonel</w:t>
      </w:r>
      <w:r w:rsidR="00000316" w:rsidRPr="00000316">
        <w:rPr>
          <w:rFonts w:ascii="TH SarabunPSK" w:hAnsi="TH SarabunPSK" w:cs="TH SarabunPSK" w:hint="cs"/>
          <w:sz w:val="32"/>
          <w:szCs w:val="32"/>
        </w:rPr>
        <w:t xml:space="preserve"> </w:t>
      </w:r>
      <w:r w:rsidR="00EF516D">
        <w:rPr>
          <w:rFonts w:ascii="TH SarabunPSK" w:hAnsi="TH SarabunPSK" w:cs="TH SarabunPSK" w:hint="cs"/>
          <w:noProof/>
          <w:sz w:val="32"/>
          <w:szCs w:val="32"/>
          <w:lang w:val="th-TH"/>
        </w:rPr>
        <w:drawing>
          <wp:inline distT="0" distB="0" distL="0" distR="0" wp14:anchorId="57A7A9AB" wp14:editId="502BCD47">
            <wp:extent cx="1561465" cy="437933"/>
            <wp:effectExtent l="0" t="0" r="635" b="635"/>
            <wp:docPr id="1710450184"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50184" name="รูปภาพ 1710450184"/>
                    <pic:cNvPicPr/>
                  </pic:nvPicPr>
                  <pic:blipFill rotWithShape="1">
                    <a:blip r:embed="rId6">
                      <a:extLst>
                        <a:ext uri="{28A0092B-C50C-407E-A947-70E740481C1C}">
                          <a14:useLocalDpi xmlns:a14="http://schemas.microsoft.com/office/drawing/2010/main" val="0"/>
                        </a:ext>
                      </a:extLst>
                    </a:blip>
                    <a:srcRect l="6003" t="15598" r="4496" b="12682"/>
                    <a:stretch/>
                  </pic:blipFill>
                  <pic:spPr bwMode="auto">
                    <a:xfrm>
                      <a:off x="0" y="0"/>
                      <a:ext cx="1562471" cy="438215"/>
                    </a:xfrm>
                    <a:prstGeom prst="rect">
                      <a:avLst/>
                    </a:prstGeom>
                    <a:ln>
                      <a:noFill/>
                    </a:ln>
                    <a:extLst>
                      <a:ext uri="{53640926-AAD7-44D8-BBD7-CCE9431645EC}">
                        <a14:shadowObscured xmlns:a14="http://schemas.microsoft.com/office/drawing/2010/main"/>
                      </a:ext>
                    </a:extLst>
                  </pic:spPr>
                </pic:pic>
              </a:graphicData>
            </a:graphic>
          </wp:inline>
        </w:drawing>
      </w:r>
    </w:p>
    <w:p w14:paraId="534B6D7D" w14:textId="5EC5F82F" w:rsidR="00F83A3C" w:rsidRPr="00CE5B89" w:rsidRDefault="00F83A3C" w:rsidP="007951E6">
      <w:pPr>
        <w:spacing w:after="0" w:line="240" w:lineRule="auto"/>
        <w:ind w:left="4320" w:firstLine="720"/>
        <w:rPr>
          <w:rFonts w:ascii="TH SarabunPSK" w:hAnsi="TH SarabunPSK" w:cs="TH SarabunPSK"/>
          <w:sz w:val="32"/>
          <w:szCs w:val="32"/>
        </w:rPr>
      </w:pPr>
      <w:r w:rsidRPr="00CE5B89">
        <w:rPr>
          <w:rFonts w:ascii="TH SarabunPSK" w:hAnsi="TH SarabunPSK" w:cs="TH SarabunPSK"/>
          <w:sz w:val="32"/>
          <w:szCs w:val="32"/>
          <w:cs/>
        </w:rPr>
        <w:t>(</w:t>
      </w:r>
      <w:r w:rsidR="00000316">
        <w:rPr>
          <w:rFonts w:ascii="TH SarabunPSK" w:hAnsi="TH SarabunPSK" w:cs="TH SarabunPSK" w:hint="cs"/>
          <w:sz w:val="32"/>
          <w:szCs w:val="32"/>
          <w:cs/>
        </w:rPr>
        <w:t xml:space="preserve"> </w:t>
      </w:r>
      <w:proofErr w:type="spellStart"/>
      <w:r w:rsidR="00000316">
        <w:rPr>
          <w:rFonts w:ascii="TH SarabunPSK" w:hAnsi="TH SarabunPSK" w:cs="TH SarabunPSK"/>
          <w:sz w:val="32"/>
          <w:szCs w:val="32"/>
        </w:rPr>
        <w:t>Sarayuth</w:t>
      </w:r>
      <w:proofErr w:type="spellEnd"/>
      <w:r w:rsidR="00000316">
        <w:rPr>
          <w:rFonts w:ascii="TH SarabunPSK" w:hAnsi="TH SarabunPSK" w:cs="TH SarabunPSK"/>
          <w:sz w:val="32"/>
          <w:szCs w:val="32"/>
        </w:rPr>
        <w:t xml:space="preserve">  Kancham </w:t>
      </w:r>
      <w:r w:rsidRPr="00CE5B89">
        <w:rPr>
          <w:rFonts w:ascii="TH SarabunPSK" w:hAnsi="TH SarabunPSK" w:cs="TH SarabunPSK"/>
          <w:sz w:val="32"/>
          <w:szCs w:val="32"/>
          <w:cs/>
        </w:rPr>
        <w:t>)</w:t>
      </w:r>
    </w:p>
    <w:p w14:paraId="2778A035" w14:textId="65B957D2" w:rsidR="00E8489A" w:rsidRPr="00CE5B89" w:rsidRDefault="00F83A3C" w:rsidP="00112FB5">
      <w:pPr>
        <w:spacing w:after="0" w:line="240" w:lineRule="auto"/>
        <w:jc w:val="thaiDistribute"/>
        <w:rPr>
          <w:rFonts w:ascii="TH SarabunPSK" w:hAnsi="TH SarabunPSK" w:cs="TH SarabunPSK"/>
          <w:sz w:val="32"/>
          <w:szCs w:val="32"/>
        </w:rPr>
      </w:pPr>
      <w:r w:rsidRPr="00CE5B89">
        <w:rPr>
          <w:rFonts w:ascii="TH SarabunPSK" w:hAnsi="TH SarabunPSK" w:cs="TH SarabunPSK"/>
          <w:sz w:val="32"/>
          <w:szCs w:val="32"/>
          <w:cs/>
        </w:rPr>
        <w:tab/>
        <w:t xml:space="preserve">                </w:t>
      </w:r>
      <w:r w:rsidRPr="00CE5B89">
        <w:rPr>
          <w:rFonts w:ascii="TH SarabunPSK" w:hAnsi="TH SarabunPSK" w:cs="TH SarabunPSK"/>
          <w:sz w:val="32"/>
          <w:szCs w:val="32"/>
          <w:cs/>
        </w:rPr>
        <w:tab/>
      </w:r>
      <w:r w:rsidRPr="00CE5B89">
        <w:rPr>
          <w:rFonts w:ascii="TH SarabunPSK" w:hAnsi="TH SarabunPSK" w:cs="TH SarabunPSK"/>
          <w:sz w:val="32"/>
          <w:szCs w:val="32"/>
          <w:cs/>
        </w:rPr>
        <w:tab/>
        <w:t xml:space="preserve">        </w:t>
      </w:r>
      <w:r w:rsidR="007951E6" w:rsidRPr="00CE5B89">
        <w:rPr>
          <w:rFonts w:ascii="TH SarabunPSK" w:hAnsi="TH SarabunPSK" w:cs="TH SarabunPSK"/>
          <w:sz w:val="32"/>
          <w:szCs w:val="32"/>
        </w:rPr>
        <w:tab/>
      </w:r>
      <w:r w:rsidR="00EF516D">
        <w:rPr>
          <w:rFonts w:ascii="TH SarabunPSK" w:hAnsi="TH SarabunPSK" w:cs="TH SarabunPSK" w:hint="cs"/>
          <w:sz w:val="32"/>
          <w:szCs w:val="32"/>
          <w:cs/>
        </w:rPr>
        <w:t xml:space="preserve">      </w:t>
      </w:r>
      <w:r w:rsidR="00000316">
        <w:rPr>
          <w:rFonts w:ascii="TH SarabunPSK" w:hAnsi="TH SarabunPSK" w:cs="TH SarabunPSK" w:hint="cs"/>
          <w:sz w:val="32"/>
          <w:szCs w:val="32"/>
          <w:cs/>
        </w:rPr>
        <w:t xml:space="preserve"> </w:t>
      </w:r>
      <w:r w:rsidR="00000316" w:rsidRPr="00000316">
        <w:rPr>
          <w:rFonts w:ascii="TH SarabunPSK" w:hAnsi="TH SarabunPSK" w:cs="TH SarabunPSK"/>
          <w:sz w:val="32"/>
          <w:szCs w:val="32"/>
        </w:rPr>
        <w:t xml:space="preserve">Superintendent of </w:t>
      </w:r>
      <w:proofErr w:type="spellStart"/>
      <w:r w:rsidR="00000316" w:rsidRPr="00000316">
        <w:rPr>
          <w:rFonts w:ascii="TH SarabunPSK" w:hAnsi="TH SarabunPSK" w:cs="TH SarabunPSK"/>
          <w:sz w:val="32"/>
          <w:szCs w:val="32"/>
        </w:rPr>
        <w:t>Ban</w:t>
      </w:r>
      <w:r w:rsidR="00EB15EC">
        <w:rPr>
          <w:rFonts w:ascii="TH SarabunPSK" w:hAnsi="TH SarabunPSK" w:cs="TH SarabunPSK"/>
          <w:sz w:val="32"/>
          <w:szCs w:val="32"/>
        </w:rPr>
        <w:t>had</w:t>
      </w:r>
      <w:proofErr w:type="spellEnd"/>
      <w:r w:rsidR="00EB15EC">
        <w:rPr>
          <w:rFonts w:ascii="TH SarabunPSK" w:hAnsi="TH SarabunPSK" w:cs="TH SarabunPSK"/>
          <w:sz w:val="32"/>
          <w:szCs w:val="32"/>
        </w:rPr>
        <w:t xml:space="preserve"> </w:t>
      </w:r>
      <w:r w:rsidR="00000316" w:rsidRPr="00000316">
        <w:rPr>
          <w:rFonts w:ascii="TH SarabunPSK" w:hAnsi="TH SarabunPSK" w:cs="TH SarabunPSK"/>
          <w:sz w:val="32"/>
          <w:szCs w:val="32"/>
        </w:rPr>
        <w:t>Police Station</w:t>
      </w:r>
    </w:p>
    <w:sectPr w:rsidR="00E8489A" w:rsidRPr="00CE5B89" w:rsidSect="00EB15EC">
      <w:pgSz w:w="11906" w:h="16838"/>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altName w:val="TH Sarabun 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C3"/>
    <w:rsid w:val="00000316"/>
    <w:rsid w:val="00002106"/>
    <w:rsid w:val="000040FB"/>
    <w:rsid w:val="000214FA"/>
    <w:rsid w:val="00023F28"/>
    <w:rsid w:val="0003497B"/>
    <w:rsid w:val="0003788A"/>
    <w:rsid w:val="00063672"/>
    <w:rsid w:val="000670AD"/>
    <w:rsid w:val="000D1B64"/>
    <w:rsid w:val="000D63FD"/>
    <w:rsid w:val="00112FB5"/>
    <w:rsid w:val="0011700F"/>
    <w:rsid w:val="001227C3"/>
    <w:rsid w:val="00157D05"/>
    <w:rsid w:val="00172A96"/>
    <w:rsid w:val="00181C9D"/>
    <w:rsid w:val="00186B93"/>
    <w:rsid w:val="00192394"/>
    <w:rsid w:val="001E3928"/>
    <w:rsid w:val="001F1136"/>
    <w:rsid w:val="00252C9A"/>
    <w:rsid w:val="00261009"/>
    <w:rsid w:val="00267E49"/>
    <w:rsid w:val="002815BC"/>
    <w:rsid w:val="00296284"/>
    <w:rsid w:val="002C2EDA"/>
    <w:rsid w:val="002D7D38"/>
    <w:rsid w:val="00306C48"/>
    <w:rsid w:val="00320AAA"/>
    <w:rsid w:val="00331107"/>
    <w:rsid w:val="00352C95"/>
    <w:rsid w:val="0036015D"/>
    <w:rsid w:val="003625FC"/>
    <w:rsid w:val="00367199"/>
    <w:rsid w:val="003C5BA2"/>
    <w:rsid w:val="003D308C"/>
    <w:rsid w:val="00491D50"/>
    <w:rsid w:val="004B4711"/>
    <w:rsid w:val="004C2947"/>
    <w:rsid w:val="004E2BC1"/>
    <w:rsid w:val="00523E40"/>
    <w:rsid w:val="0052465D"/>
    <w:rsid w:val="00525A38"/>
    <w:rsid w:val="0054317B"/>
    <w:rsid w:val="0054345E"/>
    <w:rsid w:val="00557336"/>
    <w:rsid w:val="0057501A"/>
    <w:rsid w:val="00576394"/>
    <w:rsid w:val="005B247F"/>
    <w:rsid w:val="00614812"/>
    <w:rsid w:val="006353B6"/>
    <w:rsid w:val="0063782D"/>
    <w:rsid w:val="00696883"/>
    <w:rsid w:val="006A064B"/>
    <w:rsid w:val="007053F1"/>
    <w:rsid w:val="007864C3"/>
    <w:rsid w:val="007951E6"/>
    <w:rsid w:val="007A5A25"/>
    <w:rsid w:val="007C39AB"/>
    <w:rsid w:val="007D4665"/>
    <w:rsid w:val="007E7DFB"/>
    <w:rsid w:val="00860430"/>
    <w:rsid w:val="008C3C93"/>
    <w:rsid w:val="008E0F7E"/>
    <w:rsid w:val="00930D58"/>
    <w:rsid w:val="00953682"/>
    <w:rsid w:val="00973B99"/>
    <w:rsid w:val="009829B4"/>
    <w:rsid w:val="009943C6"/>
    <w:rsid w:val="009D5271"/>
    <w:rsid w:val="00A234E2"/>
    <w:rsid w:val="00A23940"/>
    <w:rsid w:val="00A25E7F"/>
    <w:rsid w:val="00A33542"/>
    <w:rsid w:val="00A8074E"/>
    <w:rsid w:val="00A84FE8"/>
    <w:rsid w:val="00AA482F"/>
    <w:rsid w:val="00B122F3"/>
    <w:rsid w:val="00B26F8F"/>
    <w:rsid w:val="00B86A5F"/>
    <w:rsid w:val="00B930F8"/>
    <w:rsid w:val="00C137A3"/>
    <w:rsid w:val="00C17DB0"/>
    <w:rsid w:val="00C325D9"/>
    <w:rsid w:val="00C461BE"/>
    <w:rsid w:val="00CB38F0"/>
    <w:rsid w:val="00CE5B89"/>
    <w:rsid w:val="00D0234F"/>
    <w:rsid w:val="00D34AC6"/>
    <w:rsid w:val="00D65890"/>
    <w:rsid w:val="00D80918"/>
    <w:rsid w:val="00D95B83"/>
    <w:rsid w:val="00DA2241"/>
    <w:rsid w:val="00DA6490"/>
    <w:rsid w:val="00DE07AC"/>
    <w:rsid w:val="00DE2B06"/>
    <w:rsid w:val="00E11CBE"/>
    <w:rsid w:val="00E21B3F"/>
    <w:rsid w:val="00E8489A"/>
    <w:rsid w:val="00EB15EC"/>
    <w:rsid w:val="00EF0623"/>
    <w:rsid w:val="00EF516D"/>
    <w:rsid w:val="00F26448"/>
    <w:rsid w:val="00F2709E"/>
    <w:rsid w:val="00F36DE9"/>
    <w:rsid w:val="00F50BCD"/>
    <w:rsid w:val="00F57841"/>
    <w:rsid w:val="00F80882"/>
    <w:rsid w:val="00F836A0"/>
    <w:rsid w:val="00F83A3C"/>
    <w:rsid w:val="00FD6CF2"/>
    <w:rsid w:val="00FF41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85C33"/>
  <w15:docId w15:val="{3A2479A9-6FBD-42D9-BC88-821D09BBE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4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00 List Bull,Table Heading,Heading_custom,Footnote,En tête 1"/>
    <w:basedOn w:val="a"/>
    <w:link w:val="a4"/>
    <w:uiPriority w:val="34"/>
    <w:qFormat/>
    <w:rsid w:val="00F836A0"/>
    <w:pPr>
      <w:ind w:left="720"/>
      <w:contextualSpacing/>
    </w:pPr>
  </w:style>
  <w:style w:type="character" w:customStyle="1" w:styleId="a4">
    <w:name w:val="ย่อหน้ารายการ อักขระ"/>
    <w:aliases w:val="00 List Bull อักขระ,Table Heading อักขระ,Heading_custom อักขระ,Footnote อักขระ,En tête 1 อักขระ"/>
    <w:link w:val="a3"/>
    <w:uiPriority w:val="34"/>
    <w:qFormat/>
    <w:locked/>
    <w:rsid w:val="00F836A0"/>
  </w:style>
  <w:style w:type="character" w:styleId="a5">
    <w:name w:val="Hyperlink"/>
    <w:basedOn w:val="a0"/>
    <w:uiPriority w:val="99"/>
    <w:unhideWhenUsed/>
    <w:rsid w:val="006A064B"/>
    <w:rPr>
      <w:color w:val="0000FF" w:themeColor="hyperlink"/>
      <w:u w:val="single"/>
    </w:rPr>
  </w:style>
  <w:style w:type="character" w:styleId="a6">
    <w:name w:val="Unresolved Mention"/>
    <w:basedOn w:val="a0"/>
    <w:uiPriority w:val="99"/>
    <w:semiHidden/>
    <w:unhideWhenUsed/>
    <w:rsid w:val="006A0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455EF-83DE-4EE6-B987-F36A894D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1515</Words>
  <Characters>8642</Characters>
  <Application>Microsoft Office Word</Application>
  <DocSecurity>0</DocSecurity>
  <Lines>72</Lines>
  <Paragraphs>20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Mananchaya Meeying</dc:creator>
  <cp:lastModifiedBy>Witchayut Saiin</cp:lastModifiedBy>
  <cp:revision>2</cp:revision>
  <cp:lastPrinted>2024-12-11T03:29:00Z</cp:lastPrinted>
  <dcterms:created xsi:type="dcterms:W3CDTF">2026-06-27T16:06:00Z</dcterms:created>
  <dcterms:modified xsi:type="dcterms:W3CDTF">2026-06-27T16:06:00Z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b32c6bcdd7214762a298128617ccc4262b0a8aadeced1689cbda047283318cf7</vt:lpwstr>
  </property>
</Properties>
</file>